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3F5" w:rsidRDefault="002C23F5" w:rsidP="00CD28D9">
      <w:pPr>
        <w:pStyle w:val="Ttulo2"/>
        <w:shd w:val="clear" w:color="auto" w:fill="FFFFFF"/>
        <w:spacing w:before="0" w:line="240" w:lineRule="auto"/>
        <w:textAlignment w:val="baseline"/>
        <w:rPr>
          <w:rFonts w:asciiTheme="minorHAnsi" w:hAnsiTheme="minorHAnsi"/>
          <w:b w:val="0"/>
          <w:bCs w:val="0"/>
          <w:caps/>
          <w:color w:val="BD0910"/>
          <w:sz w:val="36"/>
          <w:szCs w:val="36"/>
        </w:rPr>
      </w:pPr>
    </w:p>
    <w:p w:rsidR="00CC1E25" w:rsidRPr="00CD28D9" w:rsidRDefault="00CC1E25" w:rsidP="00CD28D9">
      <w:pPr>
        <w:pStyle w:val="Ttulo2"/>
        <w:shd w:val="clear" w:color="auto" w:fill="FFFFFF"/>
        <w:spacing w:before="0" w:line="240" w:lineRule="auto"/>
        <w:textAlignment w:val="baseline"/>
        <w:rPr>
          <w:rFonts w:asciiTheme="minorHAnsi" w:hAnsiTheme="minorHAnsi"/>
          <w:b w:val="0"/>
          <w:bCs w:val="0"/>
          <w:caps/>
          <w:color w:val="BD0910"/>
          <w:sz w:val="36"/>
          <w:szCs w:val="36"/>
        </w:rPr>
      </w:pPr>
      <w:r w:rsidRPr="00CD28D9">
        <w:rPr>
          <w:rFonts w:asciiTheme="minorHAnsi" w:hAnsiTheme="minorHAnsi"/>
          <w:b w:val="0"/>
          <w:bCs w:val="0"/>
          <w:caps/>
          <w:color w:val="BD0910"/>
          <w:sz w:val="36"/>
          <w:szCs w:val="36"/>
        </w:rPr>
        <w:t>LA ERC: CÓMO VIVIR CON ELLA</w:t>
      </w:r>
    </w:p>
    <w:p w:rsidR="00CC1E25" w:rsidRPr="00CD28D9" w:rsidRDefault="00CC1E2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sz w:val="36"/>
          <w:szCs w:val="36"/>
        </w:rPr>
      </w:pPr>
      <w:r w:rsidRPr="00CD28D9">
        <w:rPr>
          <w:rFonts w:asciiTheme="minorHAnsi" w:hAnsiTheme="minorHAnsi" w:cs="Arial"/>
          <w:b w:val="0"/>
          <w:bCs w:val="0"/>
          <w:sz w:val="36"/>
          <w:szCs w:val="36"/>
        </w:rPr>
        <w:t>Tablas contenido de potasio y fósforo</w:t>
      </w:r>
    </w:p>
    <w:p w:rsidR="00CC1E25" w:rsidRPr="00CD28D9" w:rsidRDefault="00CC1E25" w:rsidP="00CD28D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767676"/>
          <w:sz w:val="24"/>
          <w:szCs w:val="24"/>
          <w:lang w:eastAsia="es-ES"/>
        </w:rPr>
      </w:pPr>
    </w:p>
    <w:p w:rsidR="00CC1E25" w:rsidRPr="00CC1E25" w:rsidRDefault="00CC1E25" w:rsidP="00CD28D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color w:val="767676"/>
          <w:sz w:val="24"/>
          <w:szCs w:val="24"/>
          <w:lang w:eastAsia="es-ES"/>
        </w:rPr>
      </w:pPr>
      <w:r w:rsidRPr="00CC1E25">
        <w:rPr>
          <w:rFonts w:eastAsia="Times New Roman" w:cs="Arial"/>
          <w:color w:val="767676"/>
          <w:sz w:val="24"/>
          <w:szCs w:val="24"/>
          <w:lang w:eastAsia="es-ES"/>
        </w:rPr>
        <w:t>Los valores que daremos a continuación corresponden a 100g de producto. Si es envasado será sin líquido.</w:t>
      </w:r>
    </w:p>
    <w:p w:rsidR="00CD28D9" w:rsidRPr="00CD28D9" w:rsidRDefault="00CC1E25" w:rsidP="00CD28D9">
      <w:pPr>
        <w:shd w:val="clear" w:color="auto" w:fill="FFFFFF"/>
        <w:spacing w:after="0" w:line="240" w:lineRule="auto"/>
        <w:textAlignment w:val="baseline"/>
        <w:rPr>
          <w:rFonts w:eastAsia="Times New Roman" w:cs="Arial"/>
          <w:b/>
          <w:bCs/>
          <w:color w:val="000000"/>
          <w:sz w:val="24"/>
          <w:szCs w:val="24"/>
          <w:lang w:eastAsia="es-ES"/>
        </w:rPr>
      </w:pPr>
      <w:r w:rsidRPr="00CC1E25">
        <w:rPr>
          <w:rFonts w:eastAsia="Times New Roman" w:cs="Arial"/>
          <w:color w:val="767676"/>
          <w:sz w:val="24"/>
          <w:szCs w:val="24"/>
          <w:lang w:eastAsia="es-ES"/>
        </w:rPr>
        <w:t>Los valores en</w:t>
      </w:r>
      <w:r w:rsidRPr="00CD28D9">
        <w:rPr>
          <w:rFonts w:eastAsia="Times New Roman" w:cs="Arial"/>
          <w:color w:val="767676"/>
          <w:sz w:val="24"/>
          <w:szCs w:val="24"/>
          <w:lang w:eastAsia="es-ES"/>
        </w:rPr>
        <w:t> </w:t>
      </w:r>
      <w:r w:rsidRPr="00CD28D9">
        <w:rPr>
          <w:rFonts w:eastAsia="Times New Roman" w:cs="Arial"/>
          <w:color w:val="BD0910"/>
          <w:sz w:val="24"/>
          <w:szCs w:val="24"/>
          <w:bdr w:val="none" w:sz="0" w:space="0" w:color="auto" w:frame="1"/>
          <w:lang w:eastAsia="es-ES"/>
        </w:rPr>
        <w:t>rojo</w:t>
      </w:r>
      <w:r w:rsidRPr="00CD28D9">
        <w:rPr>
          <w:rFonts w:eastAsia="Times New Roman" w:cs="Arial"/>
          <w:color w:val="767676"/>
          <w:sz w:val="24"/>
          <w:szCs w:val="24"/>
          <w:lang w:eastAsia="es-ES"/>
        </w:rPr>
        <w:t> </w:t>
      </w:r>
      <w:r w:rsidRPr="00CC1E25">
        <w:rPr>
          <w:rFonts w:eastAsia="Times New Roman" w:cs="Arial"/>
          <w:color w:val="767676"/>
          <w:sz w:val="24"/>
          <w:szCs w:val="24"/>
          <w:lang w:eastAsia="es-ES"/>
        </w:rPr>
        <w:t>corresponden a los alimentos que en 100g de producto superan un contenido mayor a 400mg de potasio o mayor a 150mg de fósforo. Esto significa que estos alimentos deberán ser los más controlados.</w:t>
      </w:r>
    </w:p>
    <w:p w:rsid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olor w:val="000000"/>
          <w:sz w:val="24"/>
          <w:szCs w:val="24"/>
        </w:rPr>
      </w:pPr>
    </w:p>
    <w:p w:rsidR="00CC1E25" w:rsidRPr="00CC1E25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olor w:val="000000"/>
          <w:sz w:val="24"/>
          <w:szCs w:val="24"/>
        </w:rPr>
        <w:t xml:space="preserve"> </w:t>
      </w: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FRUTAs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8"/>
        <w:gridCol w:w="2279"/>
        <w:gridCol w:w="2403"/>
      </w:tblGrid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FÓSFORO (mg)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AGUACATE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D28D9">
              <w:rPr>
                <w:rFonts w:eastAsia="Times New Roman" w:cs="Arial"/>
                <w:color w:val="BD0910"/>
                <w:sz w:val="24"/>
                <w:szCs w:val="24"/>
                <w:bdr w:val="none" w:sz="0" w:space="0" w:color="auto" w:frame="1"/>
                <w:lang w:eastAsia="es-ES"/>
              </w:rPr>
              <w:t>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38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ALBARICOQUE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190-370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21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CEREZA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20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CIRUELA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18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HIGO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22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LIMÓN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16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MANDARINA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171-250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20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MANZANA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12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MELÓN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11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19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NARANJA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23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15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PLÁTANO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D28D9">
              <w:rPr>
                <w:rFonts w:eastAsia="Times New Roman" w:cs="Arial"/>
                <w:color w:val="BD0910"/>
                <w:sz w:val="24"/>
                <w:szCs w:val="24"/>
                <w:bdr w:val="none" w:sz="0" w:space="0" w:color="auto" w:frame="1"/>
                <w:lang w:eastAsia="es-ES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28</w:t>
            </w:r>
          </w:p>
        </w:tc>
      </w:tr>
      <w:tr w:rsidR="00CC1E25" w:rsidRPr="00CC1E25" w:rsidTr="00CC1E2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UVA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C1E25" w:rsidRPr="00CC1E25" w:rsidRDefault="00CC1E25" w:rsidP="00CD28D9">
            <w:pPr>
              <w:spacing w:after="0" w:line="240" w:lineRule="auto"/>
              <w:jc w:val="center"/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</w:pPr>
            <w:r w:rsidRPr="00CC1E25">
              <w:rPr>
                <w:rFonts w:eastAsia="Times New Roman" w:cs="Arial"/>
                <w:color w:val="767676"/>
                <w:sz w:val="24"/>
                <w:szCs w:val="24"/>
                <w:lang w:eastAsia="es-ES"/>
              </w:rPr>
              <w:t>29</w:t>
            </w:r>
          </w:p>
        </w:tc>
      </w:tr>
    </w:tbl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sz w:val="24"/>
          <w:szCs w:val="24"/>
          <w:lang w:eastAsia="en-US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FRUTA SECA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9"/>
        <w:gridCol w:w="2025"/>
        <w:gridCol w:w="2136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ALBARICOQUE SECO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114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CASTAÑA SECA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707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87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DÁTIL SECO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540-754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HIGO SECO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850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108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MANZANA SECA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UVA PASA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110</w:t>
            </w:r>
          </w:p>
        </w:tc>
      </w:tr>
    </w:tbl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2C23F5" w:rsidRDefault="002C23F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lastRenderedPageBreak/>
        <w:t>FRUTOS SECOS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1"/>
        <w:gridCol w:w="2390"/>
        <w:gridCol w:w="2519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ALMENDRA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504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AVELLANA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320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CACAHUATE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409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NUEZ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373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PIÑÓN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604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PISTACHO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500</w:t>
            </w:r>
          </w:p>
        </w:tc>
      </w:tr>
    </w:tbl>
    <w:p w:rsidR="00CD28D9" w:rsidRPr="00CD28D9" w:rsidRDefault="00CD28D9" w:rsidP="00CD28D9">
      <w:pPr>
        <w:pStyle w:val="notapotasio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767676"/>
        </w:rPr>
      </w:pPr>
      <w:r w:rsidRPr="00CD28D9">
        <w:rPr>
          <w:rFonts w:asciiTheme="minorHAnsi" w:hAnsiTheme="minorHAnsi" w:cs="Arial"/>
          <w:color w:val="767676"/>
        </w:rPr>
        <w:t>*NOTA: Intente evitarlos por su alto contenido en potasio y fósforo.</w:t>
      </w:r>
    </w:p>
    <w:p w:rsid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VERDURAS Y HORTALIZAS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8"/>
        <w:gridCol w:w="1903"/>
        <w:gridCol w:w="2009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ACELGA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AJO (cabeza)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134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ALCACHOFA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BERENJENA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CALABACÍN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CALABAZA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44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CEBOLLA FRESCA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42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28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COL DE BRUSELAS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84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COLIFLOR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313-350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CHAMPIÑÓN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125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CHAMPIÑÓN EN 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69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ENDIBIA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300-400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37-70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ESPÁRRAGO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46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ESPINACA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GUISANTE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108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GUISANTE CONGELADO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GUISANTE 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62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JUDÍA 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JUDÍA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44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LECHUGA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140-313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NABO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NABO 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NÍSCALO O ROVELLÓ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PATATA FRESCA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lastRenderedPageBreak/>
              <w:t>PATATA FRITA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PEPINO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PEREJIL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880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63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PIMIENTO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PUERRO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RÁBANO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REMOLACHA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TOMATE LATA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TOMATE FRESCO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TOMATE KETCHUP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TOMATE PURÉ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ZANAHORIA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35</w:t>
            </w:r>
          </w:p>
        </w:tc>
      </w:tr>
    </w:tbl>
    <w:p w:rsidR="00CD28D9" w:rsidRPr="00CD28D9" w:rsidRDefault="00CD28D9" w:rsidP="00CD28D9">
      <w:pPr>
        <w:pStyle w:val="notapotasio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767676"/>
        </w:rPr>
      </w:pPr>
      <w:r w:rsidRPr="00CD28D9">
        <w:rPr>
          <w:rFonts w:asciiTheme="minorHAnsi" w:hAnsiTheme="minorHAnsi" w:cs="Arial"/>
          <w:color w:val="767676"/>
        </w:rPr>
        <w:t xml:space="preserve">*NOTA: Intente eliminar el potasio, en </w:t>
      </w:r>
      <w:proofErr w:type="gramStart"/>
      <w:r w:rsidRPr="00CD28D9">
        <w:rPr>
          <w:rFonts w:asciiTheme="minorHAnsi" w:hAnsiTheme="minorHAnsi" w:cs="Arial"/>
          <w:color w:val="767676"/>
        </w:rPr>
        <w:t>los posible</w:t>
      </w:r>
      <w:proofErr w:type="gramEnd"/>
      <w:r w:rsidRPr="00CD28D9">
        <w:rPr>
          <w:rFonts w:asciiTheme="minorHAnsi" w:hAnsiTheme="minorHAnsi" w:cs="Arial"/>
          <w:color w:val="767676"/>
        </w:rPr>
        <w:t>, con cambios de agua de remojo y ebullición.</w:t>
      </w: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LEGUMBRES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1"/>
        <w:gridCol w:w="1721"/>
        <w:gridCol w:w="1818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GARBANZO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937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301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HABA SECA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374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JUDÍA BLANCA (HABICHUELA)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1310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129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LENTEJA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837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400-423</w:t>
            </w:r>
          </w:p>
        </w:tc>
      </w:tr>
    </w:tbl>
    <w:p w:rsidR="00CD28D9" w:rsidRPr="00CD28D9" w:rsidRDefault="00CD28D9" w:rsidP="00CD28D9">
      <w:pPr>
        <w:pStyle w:val="notapotasio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767676"/>
        </w:rPr>
      </w:pPr>
      <w:r w:rsidRPr="00CD28D9">
        <w:rPr>
          <w:rFonts w:asciiTheme="minorHAnsi" w:hAnsiTheme="minorHAnsi" w:cs="Arial"/>
          <w:color w:val="767676"/>
        </w:rPr>
        <w:t>*NOTA: Las legumbres verdes las encontrará en la lista de verduras y hortalizas.</w:t>
      </w:r>
      <w:r w:rsidRPr="00CD28D9">
        <w:rPr>
          <w:rStyle w:val="apple-converted-space"/>
          <w:rFonts w:asciiTheme="minorHAnsi" w:eastAsiaTheme="majorEastAsia" w:hAnsiTheme="minorHAnsi" w:cs="Arial"/>
          <w:color w:val="767676"/>
        </w:rPr>
        <w:t> </w:t>
      </w:r>
      <w:r w:rsidRPr="00CD28D9">
        <w:rPr>
          <w:rFonts w:asciiTheme="minorHAnsi" w:hAnsiTheme="minorHAnsi" w:cs="Arial"/>
          <w:color w:val="767676"/>
        </w:rPr>
        <w:br/>
        <w:t>Intente evitarlas si tiene el fósforo alto.</w:t>
      </w: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CARNE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1983"/>
        <w:gridCol w:w="2092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CONEJO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224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200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TERNERA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194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HÍGADO DE TERNERA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326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LENGUA DE TERNERA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RIÑÓN DE TERNERA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171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CERDO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204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HÍGADO DE CERDO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362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RIÑÓN DE CERDO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250-300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CORDERO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PAVO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238</w:t>
            </w:r>
          </w:p>
        </w:tc>
      </w:tr>
    </w:tbl>
    <w:p w:rsid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lastRenderedPageBreak/>
        <w:t>MARISCOS Y CRUSTÁCEOS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8"/>
        <w:gridCol w:w="2338"/>
        <w:gridCol w:w="2464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LANGOSTINO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180-260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184-283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MEJILLÓN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250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VIEIRA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315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LANGOSTA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200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GAMBA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300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ALMEJA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208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CENTOLLO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160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OSTRA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157</w:t>
            </w:r>
          </w:p>
        </w:tc>
      </w:tr>
    </w:tbl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PESCADO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7"/>
        <w:gridCol w:w="1977"/>
        <w:gridCol w:w="2156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ATÚN EN CONSERVA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294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BESUGO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197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BOQUERÓN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199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CABALLA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CALAMAR, CHIPIRÓN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173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GALLO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286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LENGUADO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LUBINA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211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LUCIO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210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MERLUZA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211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PESCADILLA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163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RAPE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200-227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ROBADALLO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192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SALMÓN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266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SALMONETE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280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SARDINA FRESCA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212-303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SARDINA CONSERVA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490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TRUCHA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245</w:t>
            </w:r>
          </w:p>
        </w:tc>
      </w:tr>
    </w:tbl>
    <w:p w:rsid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2C23F5" w:rsidRDefault="002C23F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2C23F5" w:rsidRDefault="002C23F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lastRenderedPageBreak/>
        <w:t>LECHE Y DERIVADOS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2"/>
        <w:gridCol w:w="1662"/>
        <w:gridCol w:w="1756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HELADO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117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LECHE CONDENSADA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LECHE DESNATADA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LECHE ENTERA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LECHE EN POLVO DESCREMADA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1020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LECHE EN POLVO ENTERA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1160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714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MOZZARELLA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428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DE NATA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FUNDIDO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944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GERVAIS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401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GRUYERE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605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REQUESÓN MAGRO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BURGOS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600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EMMENTAL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636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YOGURT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144-178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63-102</w:t>
            </w:r>
          </w:p>
        </w:tc>
      </w:tr>
    </w:tbl>
    <w:p w:rsidR="00CD28D9" w:rsidRPr="00CD28D9" w:rsidRDefault="00CD28D9" w:rsidP="00CD28D9">
      <w:pPr>
        <w:pStyle w:val="notapotasio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767676"/>
        </w:rPr>
      </w:pPr>
      <w:r w:rsidRPr="00CD28D9">
        <w:rPr>
          <w:rFonts w:asciiTheme="minorHAnsi" w:hAnsiTheme="minorHAnsi" w:cs="Arial"/>
          <w:color w:val="767676"/>
        </w:rPr>
        <w:t>*NOTA: Es preferible elegir leche de vaca entera, yogurt y quesos de bajo contenido en fósforo como el requesón.</w:t>
      </w: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EMBUTIDOS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8"/>
        <w:gridCol w:w="1898"/>
        <w:gridCol w:w="2004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CHORIZO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160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JAMÓN SERRANO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180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JAMÓN YORK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136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MORTADELA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SALCHICHA FRANKFURT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140-220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107</w:t>
            </w:r>
          </w:p>
        </w:tc>
      </w:tr>
    </w:tbl>
    <w:p w:rsidR="00CD28D9" w:rsidRPr="00CD28D9" w:rsidRDefault="00CD28D9" w:rsidP="00CD28D9">
      <w:pPr>
        <w:pStyle w:val="notapotasio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color w:val="767676"/>
        </w:rPr>
      </w:pPr>
      <w:r w:rsidRPr="00CD28D9">
        <w:rPr>
          <w:rFonts w:asciiTheme="minorHAnsi" w:hAnsiTheme="minorHAnsi" w:cs="Arial"/>
          <w:color w:val="767676"/>
        </w:rPr>
        <w:t>*NOTA: En estos alimentos se debe tener precaución con el alto contenido en sodio.</w:t>
      </w:r>
    </w:p>
    <w:p w:rsid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OTROS</w:t>
      </w:r>
    </w:p>
    <w:tbl>
      <w:tblPr>
        <w:tblW w:w="705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0"/>
        <w:gridCol w:w="1888"/>
        <w:gridCol w:w="1992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FÓSFORO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AZÚCAR 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AZÚCAR MORENO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19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CACAO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900-3200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656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CHOCOLATE CON LECHE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441-500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242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128-155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206-255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CLARA DE HUEVO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YEMA DE HUEVO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108-155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Style w:val="destacado"/>
                <w:rFonts w:cs="Arial"/>
                <w:color w:val="BD0910"/>
                <w:sz w:val="24"/>
                <w:szCs w:val="24"/>
                <w:bdr w:val="none" w:sz="0" w:space="0" w:color="auto" w:frame="1"/>
              </w:rPr>
              <w:t>590</w:t>
            </w:r>
          </w:p>
        </w:tc>
      </w:tr>
    </w:tbl>
    <w:p w:rsidR="00CD28D9" w:rsidRPr="00CD28D9" w:rsidRDefault="00CD28D9" w:rsidP="00CD28D9">
      <w:pPr>
        <w:spacing w:after="0" w:line="240" w:lineRule="auto"/>
        <w:rPr>
          <w:sz w:val="24"/>
          <w:szCs w:val="24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ALGUNOS ALIMENTOS CON POCA CANTIDAD DE POTASIO</w:t>
      </w: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9"/>
        <w:gridCol w:w="1493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BERENJENA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CALABACÍN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202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CEBOLLA FRESCA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135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CIRUELA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221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COL BLANCA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227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ESPÁRRAGOS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240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FRESA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HUEVO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128-155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JUDÍA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256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LECHUGA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140-313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LIMÓN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148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MANDARINA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171-250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MANZANA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144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COMPOTA DE MANZANA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MELOCOTÓN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160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NARANJA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177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PEPINO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140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PERA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126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PIMIENTO VERDE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177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QUESO MANCHEGO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0</w:t>
            </w:r>
          </w:p>
        </w:tc>
      </w:tr>
    </w:tbl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341AC5" w:rsidRDefault="00341AC5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</w:pPr>
    </w:p>
    <w:p w:rsidR="00CD28D9" w:rsidRPr="00CD28D9" w:rsidRDefault="00CD28D9" w:rsidP="00CD28D9">
      <w:pPr>
        <w:pStyle w:val="Ttulo3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="Arial"/>
          <w:color w:val="000000"/>
          <w:sz w:val="24"/>
          <w:szCs w:val="24"/>
        </w:rPr>
      </w:pPr>
      <w:r w:rsidRPr="00CD28D9">
        <w:rPr>
          <w:rFonts w:asciiTheme="minorHAnsi" w:hAnsiTheme="minorHAnsi" w:cs="Arial"/>
          <w:b w:val="0"/>
          <w:bCs w:val="0"/>
          <w:caps/>
          <w:color w:val="000000"/>
          <w:sz w:val="24"/>
          <w:szCs w:val="24"/>
          <w:bdr w:val="none" w:sz="0" w:space="0" w:color="auto" w:frame="1"/>
        </w:rPr>
        <w:t>BEBIDAS</w:t>
      </w:r>
    </w:p>
    <w:tbl>
      <w:tblPr>
        <w:tblW w:w="5280" w:type="dxa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473"/>
      </w:tblGrid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POTASIO (mg)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CERVEZA CLARA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55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COCA-COLA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3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SIDRA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72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VINO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100</w:t>
            </w:r>
          </w:p>
        </w:tc>
      </w:tr>
      <w:tr w:rsidR="00CD28D9" w:rsidRPr="00CD28D9" w:rsidTr="00CD28D9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WHISKY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CD28D9" w:rsidRPr="00CD28D9" w:rsidRDefault="00CD28D9" w:rsidP="00CD28D9">
            <w:pPr>
              <w:spacing w:after="0" w:line="240" w:lineRule="auto"/>
              <w:jc w:val="center"/>
              <w:rPr>
                <w:rFonts w:cs="Arial"/>
                <w:color w:val="767676"/>
                <w:sz w:val="24"/>
                <w:szCs w:val="24"/>
              </w:rPr>
            </w:pPr>
            <w:r w:rsidRPr="00CD28D9">
              <w:rPr>
                <w:rFonts w:cs="Arial"/>
                <w:color w:val="767676"/>
                <w:sz w:val="24"/>
                <w:szCs w:val="24"/>
              </w:rPr>
              <w:t>2,6-3</w:t>
            </w:r>
          </w:p>
        </w:tc>
      </w:tr>
    </w:tbl>
    <w:p w:rsidR="00CD28D9" w:rsidRDefault="00CD28D9" w:rsidP="00CD28D9">
      <w:pPr>
        <w:spacing w:after="0" w:line="240" w:lineRule="auto"/>
        <w:rPr>
          <w:sz w:val="24"/>
          <w:szCs w:val="24"/>
        </w:rPr>
      </w:pPr>
    </w:p>
    <w:p w:rsidR="002C23F5" w:rsidRDefault="002C23F5" w:rsidP="00CD28D9">
      <w:pPr>
        <w:spacing w:after="0" w:line="240" w:lineRule="auto"/>
        <w:rPr>
          <w:sz w:val="24"/>
          <w:szCs w:val="24"/>
        </w:rPr>
      </w:pPr>
    </w:p>
    <w:p w:rsidR="002C23F5" w:rsidRDefault="002C23F5" w:rsidP="00CD28D9">
      <w:pPr>
        <w:spacing w:after="0" w:line="240" w:lineRule="auto"/>
        <w:rPr>
          <w:sz w:val="24"/>
          <w:szCs w:val="24"/>
        </w:rPr>
      </w:pPr>
    </w:p>
    <w:p w:rsidR="002C23F5" w:rsidRPr="00CD28D9" w:rsidRDefault="002C23F5" w:rsidP="00CD28D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(Información obtenida de: </w:t>
      </w:r>
      <w:r w:rsidRPr="002C23F5">
        <w:rPr>
          <w:sz w:val="24"/>
          <w:szCs w:val="24"/>
        </w:rPr>
        <w:t>http://www.observatoriodelasaludcardiorenal.es/</w:t>
      </w:r>
      <w:bookmarkStart w:id="0" w:name="_GoBack"/>
      <w:bookmarkEnd w:id="0"/>
      <w:r>
        <w:rPr>
          <w:sz w:val="24"/>
          <w:szCs w:val="24"/>
        </w:rPr>
        <w:t>)</w:t>
      </w:r>
    </w:p>
    <w:sectPr w:rsidR="002C23F5" w:rsidRPr="00CD28D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7E6" w:rsidRDefault="002067E6" w:rsidP="00341AC5">
      <w:pPr>
        <w:spacing w:after="0" w:line="240" w:lineRule="auto"/>
      </w:pPr>
      <w:r>
        <w:separator/>
      </w:r>
    </w:p>
  </w:endnote>
  <w:endnote w:type="continuationSeparator" w:id="0">
    <w:p w:rsidR="002067E6" w:rsidRDefault="002067E6" w:rsidP="0034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AC5" w:rsidRDefault="00341AC5" w:rsidP="00341AC5">
    <w:pPr>
      <w:pBdr>
        <w:top w:val="thickThinMediumGap" w:sz="12" w:space="1" w:color="3366FF"/>
        <w:left w:val="thickThinMediumGap" w:sz="12" w:space="4" w:color="3366FF"/>
        <w:bottom w:val="thinThickMediumGap" w:sz="12" w:space="0" w:color="3366FF"/>
        <w:right w:val="thinThickMediumGap" w:sz="12" w:space="4" w:color="3366FF"/>
      </w:pBdr>
      <w:spacing w:after="0" w:line="240" w:lineRule="auto"/>
      <w:jc w:val="center"/>
      <w:rPr>
        <w:rFonts w:ascii="Tahoma" w:hAnsi="Tahoma" w:cs="Tahoma"/>
        <w:b/>
        <w:color w:val="0000FF"/>
        <w:sz w:val="12"/>
        <w:szCs w:val="12"/>
        <w:lang w:val="gl-ES"/>
      </w:rPr>
    </w:pPr>
    <w:r>
      <w:rPr>
        <w:rFonts w:ascii="Tahoma" w:hAnsi="Tahoma" w:cs="Tahoma"/>
        <w:b/>
        <w:color w:val="0000FF"/>
        <w:sz w:val="12"/>
        <w:szCs w:val="12"/>
        <w:u w:val="single"/>
        <w:lang w:val="pt-PT"/>
      </w:rPr>
      <w:t xml:space="preserve">ALCER </w:t>
    </w:r>
    <w:r w:rsidRPr="00277F8D">
      <w:rPr>
        <w:rFonts w:ascii="Tahoma" w:hAnsi="Tahoma" w:cs="Tahoma"/>
        <w:b/>
        <w:color w:val="0000FF"/>
        <w:sz w:val="12"/>
        <w:szCs w:val="12"/>
        <w:u w:val="single"/>
        <w:lang w:val="pt-PT"/>
      </w:rPr>
      <w:t>Ourense</w:t>
    </w:r>
    <w:r>
      <w:rPr>
        <w:rFonts w:ascii="Tahoma" w:hAnsi="Tahoma" w:cs="Tahoma"/>
        <w:b/>
        <w:color w:val="0000FF"/>
        <w:sz w:val="12"/>
        <w:szCs w:val="12"/>
        <w:lang w:val="pt-PT"/>
      </w:rPr>
      <w:t>: Asociación s</w:t>
    </w:r>
    <w:r w:rsidRPr="00277F8D">
      <w:rPr>
        <w:rFonts w:ascii="Tahoma" w:hAnsi="Tahoma" w:cs="Tahoma"/>
        <w:b/>
        <w:color w:val="0000FF"/>
        <w:sz w:val="12"/>
        <w:szCs w:val="12"/>
        <w:lang w:val="pt-PT"/>
      </w:rPr>
      <w:t xml:space="preserve">en ánimo de lucro, CIF: G-32.011.041, </w:t>
    </w:r>
    <w:r w:rsidRPr="00EE0EB6">
      <w:rPr>
        <w:rFonts w:ascii="Tahoma" w:hAnsi="Tahoma" w:cs="Tahoma"/>
        <w:b/>
        <w:color w:val="0000FF"/>
        <w:sz w:val="12"/>
        <w:szCs w:val="12"/>
        <w:lang w:val="gl-ES"/>
      </w:rPr>
      <w:t xml:space="preserve">nº rexistro </w:t>
    </w:r>
    <w:r>
      <w:rPr>
        <w:rFonts w:ascii="Tahoma" w:hAnsi="Tahoma" w:cs="Tahoma"/>
        <w:b/>
        <w:color w:val="0000FF"/>
        <w:sz w:val="12"/>
        <w:szCs w:val="12"/>
        <w:lang w:val="gl-ES"/>
      </w:rPr>
      <w:t>de entidades voluntarias O-44</w:t>
    </w:r>
  </w:p>
  <w:p w:rsidR="00341AC5" w:rsidRDefault="00341AC5" w:rsidP="00341AC5">
    <w:pPr>
      <w:pBdr>
        <w:top w:val="thickThinMediumGap" w:sz="12" w:space="1" w:color="3366FF"/>
        <w:left w:val="thickThinMediumGap" w:sz="12" w:space="4" w:color="3366FF"/>
        <w:bottom w:val="thinThickMediumGap" w:sz="12" w:space="0" w:color="3366FF"/>
        <w:right w:val="thinThickMediumGap" w:sz="12" w:space="4" w:color="3366FF"/>
      </w:pBdr>
      <w:spacing w:after="0" w:line="240" w:lineRule="auto"/>
      <w:jc w:val="center"/>
      <w:rPr>
        <w:rFonts w:ascii="Tahoma" w:hAnsi="Tahoma" w:cs="Tahoma"/>
        <w:b/>
        <w:color w:val="0000FF"/>
        <w:sz w:val="12"/>
        <w:szCs w:val="12"/>
        <w:lang w:val="gl-ES"/>
      </w:rPr>
    </w:pPr>
    <w:r>
      <w:rPr>
        <w:rFonts w:ascii="Tahoma" w:hAnsi="Tahoma" w:cs="Tahoma"/>
        <w:b/>
        <w:color w:val="0000FF"/>
        <w:sz w:val="12"/>
        <w:szCs w:val="12"/>
        <w:lang w:val="gl-ES"/>
      </w:rPr>
      <w:t>nº rexistro provincial</w:t>
    </w:r>
    <w:r w:rsidRPr="00EE0EB6">
      <w:rPr>
        <w:rFonts w:ascii="Tahoma" w:hAnsi="Tahoma" w:cs="Tahoma"/>
        <w:b/>
        <w:color w:val="0000FF"/>
        <w:sz w:val="12"/>
        <w:szCs w:val="12"/>
        <w:lang w:val="gl-ES"/>
      </w:rPr>
      <w:t xml:space="preserve"> 277, </w:t>
    </w:r>
    <w:r>
      <w:rPr>
        <w:rFonts w:ascii="Tahoma" w:hAnsi="Tahoma" w:cs="Tahoma"/>
        <w:b/>
        <w:color w:val="0000FF"/>
        <w:sz w:val="12"/>
        <w:szCs w:val="12"/>
        <w:lang w:val="gl-ES"/>
      </w:rPr>
      <w:t>declarada de utilidade pública</w:t>
    </w:r>
  </w:p>
  <w:p w:rsidR="00341AC5" w:rsidRPr="002936D3" w:rsidRDefault="00341AC5" w:rsidP="00341AC5">
    <w:pPr>
      <w:pBdr>
        <w:top w:val="thickThinMediumGap" w:sz="12" w:space="1" w:color="3366FF"/>
        <w:left w:val="thickThinMediumGap" w:sz="12" w:space="4" w:color="3366FF"/>
        <w:bottom w:val="thinThickMediumGap" w:sz="12" w:space="0" w:color="3366FF"/>
        <w:right w:val="thinThickMediumGap" w:sz="12" w:space="4" w:color="3366FF"/>
      </w:pBdr>
      <w:spacing w:after="0" w:line="240" w:lineRule="auto"/>
      <w:jc w:val="center"/>
      <w:rPr>
        <w:rFonts w:ascii="Tahoma" w:hAnsi="Tahoma" w:cs="Tahoma"/>
        <w:b/>
        <w:color w:val="0000FF"/>
        <w:sz w:val="12"/>
        <w:szCs w:val="12"/>
        <w:lang w:val="gl-ES"/>
      </w:rPr>
    </w:pPr>
    <w:r w:rsidRPr="002936D3">
      <w:rPr>
        <w:rFonts w:ascii="Tahoma" w:hAnsi="Tahoma" w:cs="Tahoma"/>
        <w:b/>
        <w:color w:val="0000FF"/>
        <w:sz w:val="12"/>
        <w:szCs w:val="12"/>
        <w:lang w:val="gl-ES"/>
      </w:rPr>
      <w:t xml:space="preserve">data de constitución 29 de xaneiro do 1982 - </w:t>
    </w:r>
    <w:r w:rsidRPr="002936D3">
      <w:rPr>
        <w:rFonts w:ascii="Tahoma" w:hAnsi="Tahoma" w:cs="Tahoma"/>
        <w:b/>
        <w:color w:val="0000FF"/>
        <w:sz w:val="12"/>
        <w:szCs w:val="12"/>
        <w:u w:val="single"/>
        <w:lang w:val="gl-ES"/>
      </w:rPr>
      <w:t>Dirección</w:t>
    </w:r>
    <w:r w:rsidRPr="002936D3">
      <w:rPr>
        <w:rFonts w:ascii="Tahoma" w:hAnsi="Tahoma" w:cs="Tahoma"/>
        <w:b/>
        <w:color w:val="0000FF"/>
        <w:sz w:val="12"/>
        <w:szCs w:val="12"/>
        <w:lang w:val="gl-ES"/>
      </w:rPr>
      <w:t xml:space="preserve">: </w:t>
    </w:r>
    <w:r>
      <w:rPr>
        <w:rFonts w:ascii="Tahoma" w:hAnsi="Tahoma" w:cs="Tahoma"/>
        <w:b/>
        <w:color w:val="0000FF"/>
        <w:sz w:val="12"/>
        <w:szCs w:val="12"/>
        <w:lang w:val="gl-ES"/>
      </w:rPr>
      <w:t xml:space="preserve">Rúa </w:t>
    </w:r>
    <w:proofErr w:type="spellStart"/>
    <w:r>
      <w:rPr>
        <w:rFonts w:ascii="Tahoma" w:hAnsi="Tahoma" w:cs="Tahoma"/>
        <w:b/>
        <w:color w:val="0000FF"/>
        <w:sz w:val="12"/>
        <w:szCs w:val="12"/>
        <w:lang w:val="gl-ES"/>
      </w:rPr>
      <w:t>Recaredo</w:t>
    </w:r>
    <w:proofErr w:type="spellEnd"/>
    <w:r>
      <w:rPr>
        <w:rFonts w:ascii="Tahoma" w:hAnsi="Tahoma" w:cs="Tahoma"/>
        <w:b/>
        <w:color w:val="0000FF"/>
        <w:sz w:val="12"/>
        <w:szCs w:val="12"/>
        <w:lang w:val="gl-ES"/>
      </w:rPr>
      <w:t xml:space="preserve"> Paz nº 1 – CIS AIXIÑA</w:t>
    </w:r>
    <w:r w:rsidRPr="002936D3">
      <w:rPr>
        <w:rFonts w:ascii="Tahoma" w:hAnsi="Tahoma" w:cs="Tahoma"/>
        <w:b/>
        <w:color w:val="0000FF"/>
        <w:sz w:val="12"/>
        <w:szCs w:val="12"/>
        <w:lang w:val="gl-ES"/>
      </w:rPr>
      <w:t xml:space="preserve">, 32.005 (OURENSE) </w:t>
    </w:r>
  </w:p>
  <w:p w:rsidR="00341AC5" w:rsidRPr="00EC101E" w:rsidRDefault="00341AC5" w:rsidP="00341AC5">
    <w:pPr>
      <w:pBdr>
        <w:top w:val="thickThinMediumGap" w:sz="12" w:space="1" w:color="3366FF"/>
        <w:left w:val="thickThinMediumGap" w:sz="12" w:space="4" w:color="3366FF"/>
        <w:bottom w:val="thinThickMediumGap" w:sz="12" w:space="0" w:color="3366FF"/>
        <w:right w:val="thinThickMediumGap" w:sz="12" w:space="4" w:color="3366FF"/>
      </w:pBdr>
      <w:spacing w:after="0" w:line="240" w:lineRule="auto"/>
      <w:jc w:val="center"/>
      <w:rPr>
        <w:rFonts w:ascii="Tahoma" w:hAnsi="Tahoma" w:cs="Tahoma"/>
        <w:b/>
        <w:color w:val="0000FF"/>
        <w:sz w:val="12"/>
        <w:szCs w:val="12"/>
      </w:rPr>
    </w:pPr>
    <w:proofErr w:type="spellStart"/>
    <w:r>
      <w:rPr>
        <w:rFonts w:ascii="Tahoma" w:hAnsi="Tahoma" w:cs="Tahoma"/>
        <w:b/>
        <w:color w:val="0000FF"/>
        <w:sz w:val="12"/>
        <w:szCs w:val="12"/>
      </w:rPr>
      <w:t>Tlf</w:t>
    </w:r>
    <w:proofErr w:type="spellEnd"/>
    <w:r>
      <w:rPr>
        <w:rFonts w:ascii="Tahoma" w:hAnsi="Tahoma" w:cs="Tahoma"/>
        <w:b/>
        <w:color w:val="0000FF"/>
        <w:sz w:val="12"/>
        <w:szCs w:val="12"/>
      </w:rPr>
      <w:t>: 988.22</w:t>
    </w:r>
    <w:r w:rsidRPr="00EC101E">
      <w:rPr>
        <w:rFonts w:ascii="Tahoma" w:hAnsi="Tahoma" w:cs="Tahoma"/>
        <w:b/>
        <w:color w:val="0000FF"/>
        <w:sz w:val="12"/>
        <w:szCs w:val="12"/>
      </w:rPr>
      <w:t>9</w:t>
    </w:r>
    <w:r>
      <w:rPr>
        <w:rFonts w:ascii="Tahoma" w:hAnsi="Tahoma" w:cs="Tahoma"/>
        <w:b/>
        <w:color w:val="0000FF"/>
        <w:sz w:val="12"/>
        <w:szCs w:val="12"/>
      </w:rPr>
      <w:t>.6</w:t>
    </w:r>
    <w:r w:rsidRPr="00EC101E">
      <w:rPr>
        <w:rFonts w:ascii="Tahoma" w:hAnsi="Tahoma" w:cs="Tahoma"/>
        <w:b/>
        <w:color w:val="0000FF"/>
        <w:sz w:val="12"/>
        <w:szCs w:val="12"/>
      </w:rPr>
      <w:t>15</w:t>
    </w:r>
    <w:r>
      <w:rPr>
        <w:rFonts w:ascii="Tahoma" w:hAnsi="Tahoma" w:cs="Tahoma"/>
        <w:b/>
        <w:color w:val="0000FF"/>
        <w:sz w:val="12"/>
        <w:szCs w:val="12"/>
      </w:rPr>
      <w:t xml:space="preserve"> / 663.780.330</w:t>
    </w:r>
    <w:r w:rsidRPr="00EC101E">
      <w:rPr>
        <w:rFonts w:ascii="Tahoma" w:hAnsi="Tahoma" w:cs="Tahoma"/>
        <w:b/>
        <w:color w:val="0000FF"/>
        <w:sz w:val="12"/>
        <w:szCs w:val="12"/>
      </w:rPr>
      <w:t xml:space="preserve"> - </w:t>
    </w:r>
    <w:hyperlink r:id="rId1" w:history="1">
      <w:r w:rsidRPr="00EC101E">
        <w:rPr>
          <w:rStyle w:val="Hipervnculo"/>
          <w:rFonts w:ascii="Tahoma" w:hAnsi="Tahoma" w:cs="Tahoma"/>
          <w:b/>
          <w:sz w:val="12"/>
          <w:szCs w:val="12"/>
        </w:rPr>
        <w:t>alcerourense@hotmail.com</w:t>
      </w:r>
    </w:hyperlink>
    <w:r w:rsidRPr="00EC101E">
      <w:rPr>
        <w:rFonts w:ascii="Tahoma" w:hAnsi="Tahoma" w:cs="Tahoma"/>
        <w:b/>
        <w:color w:val="0000FF"/>
        <w:sz w:val="12"/>
        <w:szCs w:val="12"/>
      </w:rPr>
      <w:t xml:space="preserve"> </w:t>
    </w:r>
    <w:r>
      <w:rPr>
        <w:rFonts w:ascii="Tahoma" w:hAnsi="Tahoma" w:cs="Tahoma"/>
        <w:b/>
        <w:color w:val="0000FF"/>
        <w:sz w:val="12"/>
        <w:szCs w:val="12"/>
      </w:rPr>
      <w:t>–</w:t>
    </w:r>
    <w:r w:rsidRPr="00EC101E">
      <w:rPr>
        <w:rFonts w:ascii="Tahoma" w:hAnsi="Tahoma" w:cs="Tahoma"/>
        <w:b/>
        <w:color w:val="0000FF"/>
        <w:sz w:val="12"/>
        <w:szCs w:val="12"/>
      </w:rPr>
      <w:t xml:space="preserve"> </w:t>
    </w:r>
    <w:hyperlink r:id="rId2" w:history="1">
      <w:r>
        <w:rPr>
          <w:rStyle w:val="Hipervnculo"/>
          <w:rFonts w:ascii="Tahoma" w:hAnsi="Tahoma" w:cs="Tahoma"/>
          <w:b/>
          <w:sz w:val="12"/>
          <w:szCs w:val="12"/>
        </w:rPr>
        <w:t>www.alcerourense.com</w:t>
      </w:r>
    </w:hyperlink>
    <w:r>
      <w:rPr>
        <w:rFonts w:ascii="Tahoma" w:hAnsi="Tahoma" w:cs="Tahoma"/>
        <w:b/>
        <w:color w:val="0000FF"/>
        <w:sz w:val="12"/>
        <w:szCs w:val="12"/>
        <w:lang w:val="en-GB"/>
      </w:rPr>
      <w:t xml:space="preserve"> – Facebook: </w:t>
    </w:r>
    <w:proofErr w:type="spellStart"/>
    <w:r>
      <w:rPr>
        <w:rFonts w:ascii="Tahoma" w:hAnsi="Tahoma" w:cs="Tahoma"/>
        <w:b/>
        <w:color w:val="0000FF"/>
        <w:sz w:val="12"/>
        <w:szCs w:val="12"/>
        <w:lang w:val="en-GB"/>
      </w:rPr>
      <w:t>asociacion.alcer.ourense</w:t>
    </w:r>
    <w:proofErr w:type="spellEnd"/>
  </w:p>
  <w:p w:rsidR="00341AC5" w:rsidRDefault="00341A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7E6" w:rsidRDefault="002067E6" w:rsidP="00341AC5">
      <w:pPr>
        <w:spacing w:after="0" w:line="240" w:lineRule="auto"/>
      </w:pPr>
      <w:r>
        <w:separator/>
      </w:r>
    </w:p>
  </w:footnote>
  <w:footnote w:type="continuationSeparator" w:id="0">
    <w:p w:rsidR="002067E6" w:rsidRDefault="002067E6" w:rsidP="00341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AC5" w:rsidRDefault="00341AC5" w:rsidP="00341AC5">
    <w:pPr>
      <w:spacing w:after="0" w:line="240" w:lineRule="auto"/>
      <w:ind w:right="-720"/>
      <w:rPr>
        <w:b/>
        <w:sz w:val="12"/>
        <w:szCs w:val="12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57785</wp:posOffset>
          </wp:positionV>
          <wp:extent cx="1201420" cy="914400"/>
          <wp:effectExtent l="0" t="0" r="0" b="0"/>
          <wp:wrapNone/>
          <wp:docPr id="3" name="Imagen 3" descr="Logo FNA 40 anivers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NA 40 aniversa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2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u w:val="single"/>
        <w:lang w:eastAsia="es-ES"/>
      </w:rPr>
      <w:drawing>
        <wp:inline distT="0" distB="0" distL="0" distR="0">
          <wp:extent cx="885825" cy="609600"/>
          <wp:effectExtent l="38100" t="38100" r="47625" b="38100"/>
          <wp:docPr id="2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9600"/>
                  </a:xfrm>
                  <a:prstGeom prst="rect">
                    <a:avLst/>
                  </a:prstGeom>
                  <a:noFill/>
                  <a:ln w="28575" cmpd="sng">
                    <a:solidFill>
                      <a:srgbClr val="00FF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highlight w:val="yellow"/>
        <w:u w:val="single"/>
      </w:rPr>
      <w:t xml:space="preserve"> </w:t>
    </w:r>
    <w:r>
      <w:rPr>
        <w:b/>
        <w:noProof/>
        <w:u w:val="single"/>
        <w:lang w:eastAsia="es-ES"/>
      </w:rPr>
      <w:drawing>
        <wp:inline distT="0" distB="0" distL="0" distR="0">
          <wp:extent cx="885825" cy="609600"/>
          <wp:effectExtent l="38100" t="38100" r="47625" b="3810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9600"/>
                  </a:xfrm>
                  <a:prstGeom prst="rect">
                    <a:avLst/>
                  </a:prstGeom>
                  <a:noFill/>
                  <a:ln w="28575" cmpd="sng">
                    <a:solidFill>
                      <a:srgbClr val="FF99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Pr="006D65C7">
      <w:rPr>
        <w:b/>
        <w:sz w:val="12"/>
        <w:szCs w:val="12"/>
      </w:rPr>
      <w:t xml:space="preserve"> </w:t>
    </w:r>
  </w:p>
  <w:p w:rsidR="00341AC5" w:rsidRPr="002E13E9" w:rsidRDefault="00341AC5" w:rsidP="00341AC5">
    <w:pPr>
      <w:spacing w:after="0" w:line="240" w:lineRule="auto"/>
      <w:ind w:left="-900" w:right="-720"/>
      <w:rPr>
        <w:b/>
        <w:sz w:val="2"/>
        <w:szCs w:val="2"/>
      </w:rPr>
    </w:pPr>
  </w:p>
  <w:p w:rsidR="00341AC5" w:rsidRPr="008645C1" w:rsidRDefault="00341AC5" w:rsidP="00341AC5">
    <w:pPr>
      <w:spacing w:after="0" w:line="240" w:lineRule="auto"/>
      <w:rPr>
        <w:rFonts w:ascii="Tahoma" w:hAnsi="Tahoma" w:cs="Tahoma"/>
        <w:b/>
        <w:color w:val="0000FF"/>
        <w:sz w:val="16"/>
        <w:szCs w:val="16"/>
        <w:u w:val="single"/>
      </w:rPr>
    </w:pPr>
    <w:r w:rsidRPr="008645C1">
      <w:rPr>
        <w:rFonts w:ascii="Tahoma" w:hAnsi="Tahoma" w:cs="Tahoma"/>
        <w:b/>
        <w:color w:val="0000FF"/>
        <w:sz w:val="17"/>
        <w:szCs w:val="17"/>
        <w:u w:val="single"/>
      </w:rPr>
      <w:t>A</w:t>
    </w:r>
    <w:r w:rsidRPr="008645C1">
      <w:rPr>
        <w:rFonts w:ascii="Tahoma" w:hAnsi="Tahoma" w:cs="Tahoma"/>
        <w:b/>
        <w:color w:val="0000FF"/>
        <w:sz w:val="16"/>
        <w:szCs w:val="16"/>
        <w:u w:val="single"/>
      </w:rPr>
      <w:t xml:space="preserve">sociación para a </w:t>
    </w:r>
    <w:proofErr w:type="spellStart"/>
    <w:r w:rsidRPr="008645C1">
      <w:rPr>
        <w:rFonts w:ascii="Tahoma" w:hAnsi="Tahoma" w:cs="Tahoma"/>
        <w:b/>
        <w:color w:val="0000FF"/>
        <w:sz w:val="17"/>
        <w:szCs w:val="17"/>
        <w:u w:val="single"/>
      </w:rPr>
      <w:t>L</w:t>
    </w:r>
    <w:r w:rsidRPr="008645C1">
      <w:rPr>
        <w:rFonts w:ascii="Tahoma" w:hAnsi="Tahoma" w:cs="Tahoma"/>
        <w:b/>
        <w:color w:val="0000FF"/>
        <w:sz w:val="16"/>
        <w:szCs w:val="16"/>
        <w:u w:val="single"/>
      </w:rPr>
      <w:t>oita</w:t>
    </w:r>
    <w:proofErr w:type="spellEnd"/>
    <w:r w:rsidRPr="008645C1">
      <w:rPr>
        <w:rFonts w:ascii="Tahoma" w:hAnsi="Tahoma" w:cs="Tahoma"/>
        <w:b/>
        <w:color w:val="0000FF"/>
        <w:sz w:val="16"/>
        <w:szCs w:val="16"/>
        <w:u w:val="single"/>
      </w:rPr>
      <w:t xml:space="preserve"> </w:t>
    </w:r>
    <w:r w:rsidRPr="008645C1">
      <w:rPr>
        <w:rFonts w:ascii="Tahoma" w:hAnsi="Tahoma" w:cs="Tahoma"/>
        <w:b/>
        <w:color w:val="0000FF"/>
        <w:sz w:val="17"/>
        <w:szCs w:val="17"/>
        <w:u w:val="single"/>
      </w:rPr>
      <w:t>C</w:t>
    </w:r>
    <w:r w:rsidRPr="008645C1">
      <w:rPr>
        <w:rFonts w:ascii="Tahoma" w:hAnsi="Tahoma" w:cs="Tahoma"/>
        <w:b/>
        <w:color w:val="0000FF"/>
        <w:sz w:val="16"/>
        <w:szCs w:val="16"/>
        <w:u w:val="single"/>
      </w:rPr>
      <w:t xml:space="preserve">ontra </w:t>
    </w:r>
  </w:p>
  <w:p w:rsidR="00341AC5" w:rsidRPr="008645C1" w:rsidRDefault="00341AC5" w:rsidP="00341AC5">
    <w:pPr>
      <w:spacing w:after="0" w:line="240" w:lineRule="auto"/>
      <w:rPr>
        <w:rFonts w:ascii="Tahoma" w:hAnsi="Tahoma" w:cs="Tahoma"/>
        <w:b/>
        <w:color w:val="0000FF"/>
        <w:sz w:val="16"/>
        <w:szCs w:val="16"/>
        <w:u w:val="single"/>
      </w:rPr>
    </w:pPr>
    <w:proofErr w:type="gramStart"/>
    <w:r w:rsidRPr="008645C1">
      <w:rPr>
        <w:rFonts w:ascii="Tahoma" w:hAnsi="Tahoma" w:cs="Tahoma"/>
        <w:b/>
        <w:color w:val="0000FF"/>
        <w:sz w:val="16"/>
        <w:szCs w:val="16"/>
        <w:u w:val="single"/>
      </w:rPr>
      <w:t>as</w:t>
    </w:r>
    <w:proofErr w:type="gramEnd"/>
    <w:r w:rsidRPr="008645C1">
      <w:rPr>
        <w:rFonts w:ascii="Tahoma" w:hAnsi="Tahoma" w:cs="Tahoma"/>
        <w:b/>
        <w:color w:val="0000FF"/>
        <w:sz w:val="16"/>
        <w:szCs w:val="16"/>
        <w:u w:val="single"/>
      </w:rPr>
      <w:t xml:space="preserve"> </w:t>
    </w:r>
    <w:proofErr w:type="spellStart"/>
    <w:r w:rsidRPr="008645C1">
      <w:rPr>
        <w:rFonts w:ascii="Tahoma" w:hAnsi="Tahoma" w:cs="Tahoma"/>
        <w:b/>
        <w:color w:val="0000FF"/>
        <w:sz w:val="17"/>
        <w:szCs w:val="17"/>
        <w:u w:val="single"/>
      </w:rPr>
      <w:t>E</w:t>
    </w:r>
    <w:r w:rsidRPr="008645C1">
      <w:rPr>
        <w:rFonts w:ascii="Tahoma" w:hAnsi="Tahoma" w:cs="Tahoma"/>
        <w:b/>
        <w:color w:val="0000FF"/>
        <w:sz w:val="16"/>
        <w:szCs w:val="16"/>
        <w:u w:val="single"/>
      </w:rPr>
      <w:t>nfermidades</w:t>
    </w:r>
    <w:proofErr w:type="spellEnd"/>
    <w:r w:rsidRPr="008645C1">
      <w:rPr>
        <w:rFonts w:ascii="Tahoma" w:hAnsi="Tahoma" w:cs="Tahoma"/>
        <w:b/>
        <w:color w:val="0000FF"/>
        <w:sz w:val="16"/>
        <w:szCs w:val="16"/>
        <w:u w:val="single"/>
      </w:rPr>
      <w:t xml:space="preserve"> </w:t>
    </w:r>
    <w:proofErr w:type="spellStart"/>
    <w:r w:rsidRPr="008645C1">
      <w:rPr>
        <w:rFonts w:ascii="Tahoma" w:hAnsi="Tahoma" w:cs="Tahoma"/>
        <w:b/>
        <w:color w:val="0000FF"/>
        <w:sz w:val="17"/>
        <w:szCs w:val="17"/>
        <w:u w:val="single"/>
      </w:rPr>
      <w:t>R</w:t>
    </w:r>
    <w:r w:rsidRPr="008645C1">
      <w:rPr>
        <w:rFonts w:ascii="Tahoma" w:hAnsi="Tahoma" w:cs="Tahoma"/>
        <w:b/>
        <w:color w:val="0000FF"/>
        <w:sz w:val="16"/>
        <w:szCs w:val="16"/>
        <w:u w:val="single"/>
      </w:rPr>
      <w:t>enais</w:t>
    </w:r>
    <w:proofErr w:type="spellEnd"/>
    <w:r w:rsidRPr="008645C1">
      <w:rPr>
        <w:rFonts w:ascii="Tahoma" w:hAnsi="Tahoma" w:cs="Tahoma"/>
        <w:b/>
        <w:color w:val="0000FF"/>
        <w:sz w:val="16"/>
        <w:szCs w:val="16"/>
        <w:u w:val="single"/>
      </w:rPr>
      <w:t xml:space="preserve"> de OURENSE</w:t>
    </w:r>
  </w:p>
  <w:p w:rsidR="00341AC5" w:rsidRDefault="00341A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101B53"/>
    <w:multiLevelType w:val="multilevel"/>
    <w:tmpl w:val="F572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6F"/>
    <w:rsid w:val="002067E6"/>
    <w:rsid w:val="002C23F5"/>
    <w:rsid w:val="00341AC5"/>
    <w:rsid w:val="003D0C6F"/>
    <w:rsid w:val="004E5CB1"/>
    <w:rsid w:val="008A43FB"/>
    <w:rsid w:val="00CC1E25"/>
    <w:rsid w:val="00CD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47A020-4FC8-4445-8316-E73C361C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1E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C1E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C1E2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C1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CC1E25"/>
  </w:style>
  <w:style w:type="character" w:customStyle="1" w:styleId="destacado">
    <w:name w:val="destacado"/>
    <w:basedOn w:val="Fuentedeprrafopredeter"/>
    <w:rsid w:val="00CC1E25"/>
  </w:style>
  <w:style w:type="character" w:styleId="Hipervnculo">
    <w:name w:val="Hyperlink"/>
    <w:basedOn w:val="Fuentedeprrafopredeter"/>
    <w:uiPriority w:val="99"/>
    <w:semiHidden/>
    <w:unhideWhenUsed/>
    <w:rsid w:val="00CC1E25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1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tapotasio">
    <w:name w:val="nota_potasio"/>
    <w:basedOn w:val="Normal"/>
    <w:rsid w:val="00CD2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D28D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1A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1AC5"/>
  </w:style>
  <w:style w:type="paragraph" w:styleId="Piedepgina">
    <w:name w:val="footer"/>
    <w:basedOn w:val="Normal"/>
    <w:link w:val="PiedepginaCar"/>
    <w:uiPriority w:val="99"/>
    <w:unhideWhenUsed/>
    <w:rsid w:val="00341A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AC5"/>
  </w:style>
  <w:style w:type="paragraph" w:styleId="Textodeglobo">
    <w:name w:val="Balloon Text"/>
    <w:basedOn w:val="Normal"/>
    <w:link w:val="TextodegloboCar"/>
    <w:uiPriority w:val="99"/>
    <w:semiHidden/>
    <w:unhideWhenUsed/>
    <w:rsid w:val="00341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1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67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09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99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9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26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6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299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05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461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79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857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64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5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4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31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2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dourense.com/alcer-ourense" TargetMode="External"/><Relationship Id="rId1" Type="http://schemas.openxmlformats.org/officeDocument/2006/relationships/hyperlink" Target="mailto:alcerourense@hot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692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alcerorense</cp:lastModifiedBy>
  <cp:revision>5</cp:revision>
  <cp:lastPrinted>2016-01-19T12:28:00Z</cp:lastPrinted>
  <dcterms:created xsi:type="dcterms:W3CDTF">2016-01-19T11:20:00Z</dcterms:created>
  <dcterms:modified xsi:type="dcterms:W3CDTF">2016-02-11T09:07:00Z</dcterms:modified>
</cp:coreProperties>
</file>